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67A4" w14:textId="03C676FE" w:rsidR="001B31A3" w:rsidRPr="00C55E73" w:rsidRDefault="001B31A3" w:rsidP="001B31A3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NOTICE:</w:t>
      </w:r>
      <w:r>
        <w:rPr>
          <w:rFonts w:ascii="Book Antiqua" w:eastAsia="Aptos" w:hAnsi="Book Antiqua" w:cs="Times New Roman"/>
          <w:sz w:val="22"/>
          <w:szCs w:val="22"/>
        </w:rPr>
        <w:t xml:space="preserve"> 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Agenda posted in the lobby and on the front door of Bethany City Hall, 6700 NW 36th St., Bethany, OK 73008 on </w:t>
      </w:r>
      <w:r>
        <w:rPr>
          <w:rFonts w:ascii="Book Antiqua" w:eastAsia="Aptos" w:hAnsi="Book Antiqua" w:cs="Times New Roman"/>
          <w:sz w:val="22"/>
          <w:szCs w:val="22"/>
        </w:rPr>
        <w:t>Monday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., </w:t>
      </w:r>
      <w:r>
        <w:rPr>
          <w:rFonts w:ascii="Book Antiqua" w:eastAsia="Aptos" w:hAnsi="Book Antiqua" w:cs="Times New Roman"/>
          <w:sz w:val="22"/>
          <w:szCs w:val="22"/>
        </w:rPr>
        <w:t>November 3</w:t>
      </w:r>
      <w:r w:rsidRPr="00C55E73">
        <w:rPr>
          <w:rFonts w:ascii="Book Antiqua" w:eastAsia="Aptos" w:hAnsi="Book Antiqua" w:cs="Times New Roman"/>
          <w:sz w:val="22"/>
          <w:szCs w:val="22"/>
        </w:rPr>
        <w:t>, 2026, on or before 4:30 p.m.</w:t>
      </w:r>
    </w:p>
    <w:p w14:paraId="61EBC5E8" w14:textId="77777777" w:rsidR="001B31A3" w:rsidRPr="00C55E73" w:rsidRDefault="001B31A3" w:rsidP="001B31A3">
      <w:pPr>
        <w:spacing w:after="0" w:line="259" w:lineRule="auto"/>
        <w:ind w:left="1440" w:hanging="1440"/>
        <w:rPr>
          <w:rFonts w:ascii="Book Antiqua" w:eastAsia="Aptos" w:hAnsi="Book Antiqua" w:cs="Times New Roman"/>
          <w:sz w:val="22"/>
          <w:szCs w:val="22"/>
        </w:rPr>
      </w:pPr>
    </w:p>
    <w:p w14:paraId="2D14527D" w14:textId="77777777" w:rsidR="001B31A3" w:rsidRPr="00C55E73" w:rsidRDefault="001B31A3" w:rsidP="001B31A3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The City of Bethany encourages participation from all its citizens. If participation at any public meeting is not possible due to a disability, notification to the City Clerk at least 48 hours prior to the scheduled meetings </w:t>
      </w:r>
      <w:proofErr w:type="gramStart"/>
      <w:r w:rsidRPr="00C55E73">
        <w:rPr>
          <w:rFonts w:ascii="Book Antiqua" w:eastAsia="Aptos" w:hAnsi="Book Antiqua" w:cs="Times New Roman"/>
          <w:sz w:val="22"/>
          <w:szCs w:val="22"/>
        </w:rPr>
        <w:t>are</w:t>
      </w:r>
      <w:proofErr w:type="gramEnd"/>
      <w:r w:rsidRPr="00C55E73">
        <w:rPr>
          <w:rFonts w:ascii="Book Antiqua" w:eastAsia="Aptos" w:hAnsi="Book Antiqua" w:cs="Times New Roman"/>
          <w:sz w:val="22"/>
          <w:szCs w:val="22"/>
        </w:rPr>
        <w:t xml:space="preserve"> encouraged to make the necessary accommodations. The city may waive the 48-hour rule if signing is not the necessary accommodation.</w:t>
      </w:r>
    </w:p>
    <w:p w14:paraId="7FAD4CE3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366BAB9C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THE PLANNING AND ZONING COMMISSION MEETING WILL BE HELD IN THE CITY COUNCIL CHAMBER AT BETHANY CITY HALL – 6700 NW 36TH ST., BETHANY, OK 73008</w:t>
      </w:r>
    </w:p>
    <w:p w14:paraId="5BA33EFC" w14:textId="77777777" w:rsidR="001B31A3" w:rsidRPr="00C55E73" w:rsidRDefault="001B31A3" w:rsidP="001B31A3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  <w:u w:val="single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AGENDA</w:t>
      </w:r>
    </w:p>
    <w:p w14:paraId="20B4360C" w14:textId="77777777" w:rsidR="001B31A3" w:rsidRPr="00C55E73" w:rsidRDefault="001B31A3" w:rsidP="001B31A3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CITY OF BETHANY</w:t>
      </w:r>
    </w:p>
    <w:p w14:paraId="3C8A1E6F" w14:textId="77777777" w:rsidR="001B31A3" w:rsidRPr="00C55E73" w:rsidRDefault="001B31A3" w:rsidP="001B31A3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PLANNING AND ZONING COMMISSION</w:t>
      </w:r>
    </w:p>
    <w:p w14:paraId="19BE6B62" w14:textId="68521C04" w:rsidR="001B31A3" w:rsidRPr="00C55E73" w:rsidRDefault="001B31A3" w:rsidP="001B31A3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>
        <w:rPr>
          <w:rFonts w:ascii="Book Antiqua" w:eastAsia="Aptos" w:hAnsi="Book Antiqua" w:cs="Times New Roman"/>
          <w:b/>
          <w:bCs/>
          <w:sz w:val="22"/>
          <w:szCs w:val="22"/>
        </w:rPr>
        <w:t>November 10, 2026</w:t>
      </w:r>
    </w:p>
    <w:p w14:paraId="392A4706" w14:textId="77777777" w:rsidR="001B31A3" w:rsidRPr="00C55E73" w:rsidRDefault="001B31A3" w:rsidP="001B31A3">
      <w:pPr>
        <w:spacing w:after="0" w:line="259" w:lineRule="auto"/>
        <w:jc w:val="center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6:30 P.M.</w:t>
      </w:r>
    </w:p>
    <w:p w14:paraId="25F38267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CALL TO ORDER</w:t>
      </w:r>
    </w:p>
    <w:p w14:paraId="09DE7F5D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INVOCATION</w:t>
      </w:r>
    </w:p>
    <w:p w14:paraId="37C8D360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PLEDGE OF ALLEGIANCE</w:t>
      </w:r>
    </w:p>
    <w:p w14:paraId="2E61D362" w14:textId="089573B1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 xml:space="preserve">APPROVAL OF MINUTES OF 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October 13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, 2026</w:t>
      </w:r>
    </w:p>
    <w:p w14:paraId="79F71158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EXPLANATION OF PROCEDURE TO AUDIENCE PLANNING AND ZONING</w:t>
      </w:r>
    </w:p>
    <w:p w14:paraId="16614665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COMMISSION BUSINESS</w:t>
      </w:r>
    </w:p>
    <w:p w14:paraId="2CD65A0C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121AA3A7" w14:textId="29A669DE" w:rsidR="001B31A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1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</w:t>
      </w: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DF512" wp14:editId="754F6789">
                <wp:simplePos x="0" y="0"/>
                <wp:positionH relativeFrom="column">
                  <wp:posOffset>2287270</wp:posOffset>
                </wp:positionH>
                <wp:positionV relativeFrom="paragraph">
                  <wp:posOffset>9260205</wp:posOffset>
                </wp:positionV>
                <wp:extent cx="225918" cy="20549"/>
                <wp:effectExtent l="0" t="0" r="22225" b="3683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79CC5D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1pt,729.15pt" to="197.9pt,7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CW/8ha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  <w:r w:rsidRPr="00C55E73">
        <w:rPr>
          <w:rFonts w:ascii="Book Antiqua" w:eastAsia="Aptos" w:hAnsi="Book Antiqua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3F53A" wp14:editId="042353DE">
                <wp:simplePos x="0" y="0"/>
                <wp:positionH relativeFrom="column">
                  <wp:posOffset>2134870</wp:posOffset>
                </wp:positionH>
                <wp:positionV relativeFrom="paragraph">
                  <wp:posOffset>9107805</wp:posOffset>
                </wp:positionV>
                <wp:extent cx="225918" cy="20549"/>
                <wp:effectExtent l="0" t="0" r="22225" b="3683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918" cy="2054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874180" id="Straight Connector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1pt,717.15pt" to="185.9pt,7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" strokecolor="#4472c4" strokeweight=".5pt">
                <v:stroke joinstyle="miter"/>
              </v:line>
            </w:pict>
          </mc:Fallback>
        </mc:AlternateContent>
      </w:r>
      <w:r w:rsidR="003A1D46">
        <w:rPr>
          <w:rFonts w:ascii="Book Antiqua" w:eastAsia="Aptos" w:hAnsi="Book Antiqua" w:cs="Times New Roman"/>
          <w:b/>
          <w:bCs/>
          <w:sz w:val="22"/>
          <w:szCs w:val="22"/>
        </w:rPr>
        <w:t xml:space="preserve"> PC 26-20</w:t>
      </w:r>
    </w:p>
    <w:p w14:paraId="36CA4361" w14:textId="316B8018" w:rsidR="003A1D46" w:rsidRDefault="003A1D46" w:rsidP="003A1D46">
      <w:pPr>
        <w:spacing w:after="0" w:line="259" w:lineRule="auto"/>
        <w:ind w:left="720"/>
        <w:rPr>
          <w:rFonts w:ascii="Book Antiqua" w:eastAsia="Calibri" w:hAnsi="Book Antiqua"/>
          <w:kern w:val="0"/>
          <w14:ligatures w14:val="none"/>
        </w:rPr>
      </w:pPr>
      <w:r>
        <w:rPr>
          <w:rFonts w:ascii="Book Antiqua" w:eastAsia="Calibri" w:hAnsi="Book Antiqua"/>
          <w:kern w:val="0"/>
          <w14:ligatures w14:val="none"/>
        </w:rPr>
        <w:t xml:space="preserve">Consider a request by Maria Sanchez, Applicant and Property Owner, to rezone the property located 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in proximity </w:t>
      </w:r>
      <w:proofErr w:type="gramStart"/>
      <w:r w:rsidRPr="00A61FE1">
        <w:rPr>
          <w:rFonts w:ascii="Book Antiqua" w:eastAsia="Calibri" w:hAnsi="Book Antiqua"/>
          <w:kern w:val="0"/>
          <w14:ligatures w14:val="none"/>
        </w:rPr>
        <w:t>of</w:t>
      </w:r>
      <w:proofErr w:type="gramEnd"/>
      <w:r w:rsidRPr="00A61FE1">
        <w:rPr>
          <w:rFonts w:ascii="Book Antiqua" w:eastAsia="Calibri" w:hAnsi="Book Antiqua"/>
          <w:kern w:val="0"/>
          <w14:ligatures w14:val="none"/>
        </w:rPr>
        <w:t xml:space="preserve"> NW 38</w:t>
      </w:r>
      <w:r w:rsidRPr="00A61FE1">
        <w:rPr>
          <w:rFonts w:ascii="Book Antiqua" w:eastAsia="Calibri" w:hAnsi="Book Antiqua"/>
          <w:kern w:val="0"/>
          <w:vertAlign w:val="superscript"/>
          <w14:ligatures w14:val="none"/>
        </w:rPr>
        <w:t>th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and N Hammond</w:t>
      </w:r>
      <w:r>
        <w:rPr>
          <w:rFonts w:ascii="Book Antiqua" w:eastAsia="Calibri" w:hAnsi="Book Antiqua"/>
          <w:kern w:val="0"/>
          <w14:ligatures w14:val="none"/>
        </w:rPr>
        <w:t xml:space="preserve"> from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</w:t>
      </w:r>
      <w:r>
        <w:rPr>
          <w:rFonts w:ascii="Book Antiqua" w:eastAsia="Calibri" w:hAnsi="Book Antiqua"/>
          <w:kern w:val="0"/>
          <w14:ligatures w14:val="none"/>
        </w:rPr>
        <w:t>C-G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(</w:t>
      </w:r>
      <w:r>
        <w:rPr>
          <w:rFonts w:ascii="Book Antiqua" w:eastAsia="Calibri" w:hAnsi="Book Antiqua"/>
          <w:kern w:val="0"/>
          <w14:ligatures w14:val="none"/>
        </w:rPr>
        <w:t>Commercial- General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) to </w:t>
      </w:r>
      <w:r>
        <w:rPr>
          <w:rFonts w:ascii="Book Antiqua" w:eastAsia="Calibri" w:hAnsi="Book Antiqua"/>
          <w:kern w:val="0"/>
          <w14:ligatures w14:val="none"/>
        </w:rPr>
        <w:t>I-L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(</w:t>
      </w:r>
      <w:r>
        <w:rPr>
          <w:rFonts w:ascii="Book Antiqua" w:eastAsia="Calibri" w:hAnsi="Book Antiqua"/>
          <w:kern w:val="0"/>
          <w14:ligatures w14:val="none"/>
        </w:rPr>
        <w:t>Industrial-Light</w:t>
      </w:r>
      <w:r w:rsidRPr="00A61FE1">
        <w:rPr>
          <w:rFonts w:ascii="Book Antiqua" w:eastAsia="Calibri" w:hAnsi="Book Antiqua"/>
          <w:kern w:val="0"/>
          <w14:ligatures w14:val="none"/>
        </w:rPr>
        <w:t>)</w:t>
      </w:r>
    </w:p>
    <w:p w14:paraId="53B8A4D1" w14:textId="79FBAE94" w:rsidR="00913692" w:rsidRPr="00913692" w:rsidRDefault="00913692" w:rsidP="00913692">
      <w:pPr>
        <w:spacing w:after="0" w:line="276" w:lineRule="auto"/>
        <w:rPr>
          <w:rFonts w:ascii="Book Antiqua" w:eastAsia="Book Antiqua" w:hAnsi="Book Antiqua" w:cs="Book Antiqua"/>
          <w:color w:val="000000"/>
          <w:kern w:val="0"/>
          <w:lang w:eastAsia="ja-JP"/>
          <w14:ligatures w14:val="none"/>
        </w:rPr>
      </w:pPr>
      <w:r w:rsidRPr="00913692">
        <w:rPr>
          <w:rFonts w:ascii="Book Antiqua" w:eastAsia="Calibri" w:hAnsi="Book Antiqua"/>
          <w:b/>
          <w:bCs/>
          <w:kern w:val="0"/>
          <w:u w:val="single"/>
          <w14:ligatures w14:val="none"/>
        </w:rPr>
        <w:t>Legal Description</w:t>
      </w:r>
      <w:r>
        <w:rPr>
          <w:rFonts w:ascii="Book Antiqua" w:eastAsia="Calibri" w:hAnsi="Book Antiqua"/>
          <w:kern w:val="0"/>
          <w14:ligatures w14:val="none"/>
        </w:rPr>
        <w:t>:</w:t>
      </w:r>
      <w:r w:rsidRPr="00913692">
        <w:rPr>
          <w:rFonts w:ascii="Book Antiqua" w:eastAsia="Book Antiqua" w:hAnsi="Book Antiqua" w:cs="Book Antiqua"/>
          <w:color w:val="000000"/>
          <w:kern w:val="0"/>
          <w:lang w:eastAsia="ja-JP"/>
          <w14:ligatures w14:val="none"/>
        </w:rPr>
        <w:t xml:space="preserve"> </w:t>
      </w:r>
      <w:r w:rsidRPr="00F31D2C">
        <w:rPr>
          <w:rFonts w:ascii="Book Antiqua" w:eastAsia="Book Antiqua" w:hAnsi="Book Antiqua" w:cs="Book Antiqua"/>
          <w:color w:val="000000"/>
          <w:kern w:val="0"/>
          <w:lang w:eastAsia="ja-JP"/>
          <w14:ligatures w14:val="none"/>
        </w:rPr>
        <w:t xml:space="preserve">WEST PARK ADDITION   Block </w:t>
      </w:r>
      <w:r w:rsidRPr="00F31D2C">
        <w:rPr>
          <w:rFonts w:ascii="Book Antiqua" w:eastAsia="Book Antiqua" w:hAnsi="Book Antiqua" w:cs="Book Antiqua"/>
          <w:color w:val="000000"/>
          <w:kern w:val="0"/>
          <w:lang w:eastAsia="ja-JP"/>
          <w14:ligatures w14:val="none"/>
        </w:rPr>
        <w:t>002 Lot</w:t>
      </w:r>
      <w:r w:rsidRPr="00F31D2C">
        <w:rPr>
          <w:rFonts w:ascii="Book Antiqua" w:eastAsia="Book Antiqua" w:hAnsi="Book Antiqua" w:cs="Book Antiqua"/>
          <w:color w:val="000000"/>
          <w:kern w:val="0"/>
          <w:lang w:eastAsia="ja-JP"/>
          <w14:ligatures w14:val="none"/>
        </w:rPr>
        <w:t xml:space="preserve"> 007</w:t>
      </w:r>
    </w:p>
    <w:p w14:paraId="3624CD8C" w14:textId="39DB9BB9" w:rsidR="001B31A3" w:rsidRDefault="001B31A3" w:rsidP="00833915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2</w:t>
      </w:r>
      <w:r w:rsidR="003A1D46">
        <w:rPr>
          <w:rFonts w:ascii="Book Antiqua" w:eastAsia="Aptos" w:hAnsi="Book Antiqua" w:cs="Times New Roman"/>
          <w:b/>
          <w:bCs/>
          <w:sz w:val="22"/>
          <w:szCs w:val="22"/>
        </w:rPr>
        <w:t xml:space="preserve">: </w:t>
      </w:r>
      <w:r w:rsidR="003A1D46" w:rsidRPr="003A1D46">
        <w:rPr>
          <w:rFonts w:ascii="Book Antiqua" w:eastAsia="Aptos" w:hAnsi="Book Antiqua" w:cs="Times New Roman"/>
          <w:b/>
          <w:bCs/>
          <w:sz w:val="22"/>
          <w:szCs w:val="22"/>
        </w:rPr>
        <w:t>PC 26-21</w:t>
      </w:r>
    </w:p>
    <w:p w14:paraId="0CA5C86A" w14:textId="159F48F5" w:rsidR="003A1D46" w:rsidRDefault="003A1D46" w:rsidP="00B56F2C">
      <w:pPr>
        <w:spacing w:after="0"/>
        <w:ind w:left="720"/>
        <w:rPr>
          <w:rFonts w:ascii="Book Antiqua" w:eastAsia="Calibri" w:hAnsi="Book Antiqua"/>
          <w:kern w:val="0"/>
          <w14:ligatures w14:val="none"/>
        </w:rPr>
      </w:pPr>
      <w:r>
        <w:rPr>
          <w:rFonts w:ascii="Book Antiqua" w:eastAsia="Calibri" w:hAnsi="Book Antiqua"/>
          <w:kern w:val="0"/>
          <w14:ligatures w14:val="none"/>
        </w:rPr>
        <w:t xml:space="preserve">Consider a request by Kim Luong, Applicant and Property Owner, to rezone the property </w:t>
      </w:r>
      <w:proofErr w:type="gramStart"/>
      <w:r>
        <w:rPr>
          <w:rFonts w:ascii="Book Antiqua" w:eastAsia="Calibri" w:hAnsi="Book Antiqua"/>
          <w:kern w:val="0"/>
          <w14:ligatures w14:val="none"/>
        </w:rPr>
        <w:t xml:space="preserve">located </w:t>
      </w:r>
      <w:r w:rsidRPr="00A61FE1">
        <w:rPr>
          <w:rFonts w:ascii="Book Antiqua" w:eastAsia="Calibri" w:hAnsi="Book Antiqua"/>
          <w:kern w:val="0"/>
          <w14:ligatures w14:val="none"/>
        </w:rPr>
        <w:t>in</w:t>
      </w:r>
      <w:proofErr w:type="gramEnd"/>
      <w:r w:rsidRPr="00A61FE1">
        <w:rPr>
          <w:rFonts w:ascii="Book Antiqua" w:eastAsia="Calibri" w:hAnsi="Book Antiqua"/>
          <w:kern w:val="0"/>
          <w14:ligatures w14:val="none"/>
        </w:rPr>
        <w:t xml:space="preserve"> </w:t>
      </w:r>
      <w:r>
        <w:rPr>
          <w:rFonts w:ascii="Book Antiqua" w:eastAsia="Calibri" w:hAnsi="Book Antiqua"/>
          <w:kern w:val="0"/>
          <w14:ligatures w14:val="none"/>
        </w:rPr>
        <w:t>at 3501 N Rockwell from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</w:t>
      </w:r>
      <w:r>
        <w:rPr>
          <w:rFonts w:ascii="Book Antiqua" w:eastAsia="Calibri" w:hAnsi="Book Antiqua"/>
          <w:kern w:val="0"/>
          <w14:ligatures w14:val="none"/>
        </w:rPr>
        <w:t>C-O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(</w:t>
      </w:r>
      <w:r>
        <w:rPr>
          <w:rFonts w:ascii="Book Antiqua" w:eastAsia="Calibri" w:hAnsi="Book Antiqua"/>
          <w:kern w:val="0"/>
          <w14:ligatures w14:val="none"/>
        </w:rPr>
        <w:t>Commercial- Office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) to </w:t>
      </w:r>
      <w:r>
        <w:rPr>
          <w:rFonts w:ascii="Book Antiqua" w:eastAsia="Calibri" w:hAnsi="Book Antiqua"/>
          <w:kern w:val="0"/>
          <w14:ligatures w14:val="none"/>
        </w:rPr>
        <w:t>R-1</w:t>
      </w:r>
      <w:r w:rsidRPr="00A61FE1">
        <w:rPr>
          <w:rFonts w:ascii="Book Antiqua" w:eastAsia="Calibri" w:hAnsi="Book Antiqua"/>
          <w:kern w:val="0"/>
          <w14:ligatures w14:val="none"/>
        </w:rPr>
        <w:t xml:space="preserve"> (</w:t>
      </w:r>
      <w:r>
        <w:rPr>
          <w:rFonts w:ascii="Book Antiqua" w:eastAsia="Calibri" w:hAnsi="Book Antiqua"/>
          <w:kern w:val="0"/>
          <w14:ligatures w14:val="none"/>
        </w:rPr>
        <w:t>Residential One Family</w:t>
      </w:r>
      <w:r w:rsidRPr="00A61FE1">
        <w:rPr>
          <w:rFonts w:ascii="Book Antiqua" w:eastAsia="Calibri" w:hAnsi="Book Antiqua"/>
          <w:kern w:val="0"/>
          <w14:ligatures w14:val="none"/>
        </w:rPr>
        <w:t>)</w:t>
      </w:r>
    </w:p>
    <w:p w14:paraId="14495A6B" w14:textId="6B688C9A" w:rsidR="00913692" w:rsidRPr="00B56F2C" w:rsidRDefault="00913692" w:rsidP="00913692">
      <w:pPr>
        <w:spacing w:after="0"/>
        <w:rPr>
          <w:rFonts w:ascii="Book Antiqua" w:eastAsia="Calibri" w:hAnsi="Book Antiqua"/>
          <w:kern w:val="0"/>
          <w14:ligatures w14:val="none"/>
        </w:rPr>
      </w:pPr>
      <w:r w:rsidRPr="00913692">
        <w:rPr>
          <w:rFonts w:ascii="Book Antiqua" w:eastAsia="Calibri" w:hAnsi="Book Antiqua"/>
          <w:b/>
          <w:bCs/>
          <w:kern w:val="0"/>
          <w:u w:val="single"/>
          <w14:ligatures w14:val="none"/>
        </w:rPr>
        <w:t xml:space="preserve">Legal </w:t>
      </w:r>
      <w:r w:rsidR="00401E89" w:rsidRPr="00913692">
        <w:rPr>
          <w:rFonts w:ascii="Book Antiqua" w:eastAsia="Calibri" w:hAnsi="Book Antiqua"/>
          <w:b/>
          <w:bCs/>
          <w:kern w:val="0"/>
          <w:u w:val="single"/>
          <w14:ligatures w14:val="none"/>
        </w:rPr>
        <w:t>Description</w:t>
      </w:r>
      <w:r w:rsidR="00401E89">
        <w:rPr>
          <w:rFonts w:ascii="Book Antiqua" w:eastAsia="Calibri" w:hAnsi="Book Antiqua"/>
          <w:kern w:val="0"/>
          <w14:ligatures w14:val="none"/>
        </w:rPr>
        <w:t>:</w:t>
      </w:r>
      <w:r w:rsidR="00401E89" w:rsidRPr="00913692">
        <w:rPr>
          <w:rFonts w:ascii="Book Antiqua" w:eastAsia="Calibri" w:hAnsi="Book Antiqua"/>
          <w:kern w:val="0"/>
          <w14:ligatures w14:val="none"/>
        </w:rPr>
        <w:t xml:space="preserve"> WEST</w:t>
      </w:r>
      <w:r w:rsidRPr="00913692">
        <w:rPr>
          <w:rFonts w:ascii="Book Antiqua" w:eastAsia="Calibri" w:hAnsi="Book Antiqua"/>
          <w:kern w:val="0"/>
          <w14:ligatures w14:val="none"/>
        </w:rPr>
        <w:t xml:space="preserve"> AVENUE ADDITION   Block </w:t>
      </w:r>
      <w:proofErr w:type="gramStart"/>
      <w:r w:rsidRPr="00913692">
        <w:rPr>
          <w:rFonts w:ascii="Book Antiqua" w:eastAsia="Calibri" w:hAnsi="Book Antiqua"/>
          <w:kern w:val="0"/>
          <w14:ligatures w14:val="none"/>
        </w:rPr>
        <w:t>000  Lot</w:t>
      </w:r>
      <w:proofErr w:type="gramEnd"/>
      <w:r w:rsidRPr="00913692">
        <w:rPr>
          <w:rFonts w:ascii="Book Antiqua" w:eastAsia="Calibri" w:hAnsi="Book Antiqua"/>
          <w:kern w:val="0"/>
          <w14:ligatures w14:val="none"/>
        </w:rPr>
        <w:t xml:space="preserve"> 002</w:t>
      </w:r>
    </w:p>
    <w:p w14:paraId="3CEE477B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ITEM 3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</w:t>
      </w:r>
      <w:r>
        <w:rPr>
          <w:rFonts w:ascii="Book Antiqua" w:eastAsia="Aptos" w:hAnsi="Book Antiqua" w:cs="Times New Roman"/>
          <w:b/>
          <w:bCs/>
          <w:sz w:val="22"/>
          <w:szCs w:val="22"/>
        </w:rPr>
        <w:t>9</w:t>
      </w:r>
    </w:p>
    <w:p w14:paraId="71DEEF35" w14:textId="51070982" w:rsidR="001B31A3" w:rsidRPr="002E66AE" w:rsidRDefault="001B31A3" w:rsidP="002E66AE">
      <w:pPr>
        <w:spacing w:after="0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 xml:space="preserve">Discussion and possible action on </w:t>
      </w:r>
      <w:r>
        <w:rPr>
          <w:rFonts w:ascii="Book Antiqua" w:hAnsi="Book Antiqua"/>
          <w:sz w:val="22"/>
          <w:szCs w:val="22"/>
        </w:rPr>
        <w:t>Planned Industrial District (PID) Overlay</w:t>
      </w:r>
      <w:r w:rsidRPr="00C55E73">
        <w:rPr>
          <w:rFonts w:ascii="Book Antiqua" w:hAnsi="Book Antiqua"/>
          <w:sz w:val="22"/>
          <w:szCs w:val="22"/>
        </w:rPr>
        <w:t>.</w:t>
      </w:r>
    </w:p>
    <w:p w14:paraId="36F6B0D0" w14:textId="03A963E9" w:rsidR="00833915" w:rsidRPr="00C55E73" w:rsidRDefault="00833915" w:rsidP="00833915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 xml:space="preserve">ITEM </w:t>
      </w:r>
      <w:r w:rsidR="002E66AE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4: PC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 xml:space="preserve"> 26-15</w:t>
      </w:r>
    </w:p>
    <w:p w14:paraId="30E9ED29" w14:textId="77777777" w:rsidR="00833915" w:rsidRPr="00C55E73" w:rsidRDefault="00833915" w:rsidP="00833915">
      <w:pPr>
        <w:spacing w:after="0" w:line="259" w:lineRule="auto"/>
        <w:ind w:firstLine="720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  <w:lang w:val="en"/>
        </w:rPr>
        <w:t>Discussion and possible action on PUD moratorium.</w:t>
      </w:r>
    </w:p>
    <w:p w14:paraId="194B73AD" w14:textId="408F8C76" w:rsidR="00833915" w:rsidRPr="00C55E73" w:rsidRDefault="00833915" w:rsidP="00833915">
      <w:pPr>
        <w:spacing w:after="0" w:line="259" w:lineRule="auto"/>
        <w:rPr>
          <w:rFonts w:ascii="Book Antiqua" w:eastAsia="Aptos" w:hAnsi="Book Antiqua" w:cs="Times New Roman"/>
          <w:b/>
          <w:bCs/>
          <w:sz w:val="22"/>
          <w:szCs w:val="22"/>
        </w:rPr>
      </w:pPr>
      <w:r w:rsidRPr="00C55E73"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 xml:space="preserve">ITEM </w:t>
      </w:r>
      <w:r>
        <w:rPr>
          <w:rFonts w:ascii="Book Antiqua" w:eastAsia="Aptos" w:hAnsi="Book Antiqua" w:cs="Times New Roman"/>
          <w:b/>
          <w:bCs/>
          <w:sz w:val="22"/>
          <w:szCs w:val="22"/>
          <w:u w:val="single"/>
        </w:rPr>
        <w:t>5</w:t>
      </w:r>
      <w:r w:rsidRPr="00C55E73">
        <w:rPr>
          <w:rFonts w:ascii="Book Antiqua" w:eastAsia="Aptos" w:hAnsi="Book Antiqua" w:cs="Times New Roman"/>
          <w:b/>
          <w:bCs/>
          <w:sz w:val="22"/>
          <w:szCs w:val="22"/>
        </w:rPr>
        <w:t>: PC 26-18</w:t>
      </w:r>
    </w:p>
    <w:p w14:paraId="7EA183DE" w14:textId="77777777" w:rsidR="00833915" w:rsidRDefault="00833915" w:rsidP="00833915">
      <w:pPr>
        <w:spacing w:after="0" w:line="259" w:lineRule="auto"/>
        <w:ind w:firstLine="720"/>
        <w:rPr>
          <w:rFonts w:ascii="Book Antiqua" w:hAnsi="Book Antiqua"/>
          <w:sz w:val="22"/>
          <w:szCs w:val="22"/>
        </w:rPr>
      </w:pPr>
      <w:r w:rsidRPr="00C55E73">
        <w:rPr>
          <w:rFonts w:ascii="Book Antiqua" w:hAnsi="Book Antiqua"/>
          <w:sz w:val="22"/>
          <w:szCs w:val="22"/>
        </w:rPr>
        <w:t>Discussion and possible action on Dumpster Sighting Ordinance</w:t>
      </w:r>
    </w:p>
    <w:p w14:paraId="587EC1FB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11E49958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>NEW BUSINESS</w:t>
      </w:r>
    </w:p>
    <w:p w14:paraId="09DB92AC" w14:textId="77777777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</w:p>
    <w:p w14:paraId="479691D2" w14:textId="10777BE8" w:rsidR="001B31A3" w:rsidRPr="00C55E73" w:rsidRDefault="001B31A3" w:rsidP="001B31A3">
      <w:pPr>
        <w:spacing w:after="0" w:line="259" w:lineRule="auto"/>
        <w:rPr>
          <w:rFonts w:ascii="Book Antiqua" w:eastAsia="Aptos" w:hAnsi="Book Antiqua" w:cs="Times New Roman"/>
          <w:sz w:val="22"/>
          <w:szCs w:val="22"/>
        </w:rPr>
      </w:pPr>
      <w:r w:rsidRPr="00C55E73">
        <w:rPr>
          <w:rFonts w:ascii="Book Antiqua" w:eastAsia="Aptos" w:hAnsi="Book Antiqua" w:cs="Times New Roman"/>
          <w:sz w:val="22"/>
          <w:szCs w:val="22"/>
        </w:rPr>
        <w:t xml:space="preserve">ADJOURNMENT UNTIL </w:t>
      </w:r>
      <w:r>
        <w:rPr>
          <w:rFonts w:ascii="Book Antiqua" w:eastAsia="Aptos" w:hAnsi="Book Antiqua" w:cs="Times New Roman"/>
          <w:sz w:val="22"/>
          <w:szCs w:val="22"/>
        </w:rPr>
        <w:t>December 8</w:t>
      </w:r>
      <w:r w:rsidRPr="00C55E73">
        <w:rPr>
          <w:rFonts w:ascii="Book Antiqua" w:eastAsia="Aptos" w:hAnsi="Book Antiqua" w:cs="Times New Roman"/>
          <w:sz w:val="22"/>
          <w:szCs w:val="22"/>
        </w:rPr>
        <w:t xml:space="preserve">, 2026. </w:t>
      </w:r>
    </w:p>
    <w:p w14:paraId="0C7C32C6" w14:textId="77777777" w:rsidR="00D32D38" w:rsidRDefault="00D32D38"/>
    <w:sectPr w:rsidR="00D32D38" w:rsidSect="001B3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A3"/>
    <w:rsid w:val="00011955"/>
    <w:rsid w:val="001B31A3"/>
    <w:rsid w:val="002C6A67"/>
    <w:rsid w:val="002E66AE"/>
    <w:rsid w:val="003A1D46"/>
    <w:rsid w:val="00401E89"/>
    <w:rsid w:val="00574FEB"/>
    <w:rsid w:val="00833915"/>
    <w:rsid w:val="00913692"/>
    <w:rsid w:val="00B56F2C"/>
    <w:rsid w:val="00D3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B0A3E"/>
  <w15:chartTrackingRefBased/>
  <w15:docId w15:val="{C4A85161-E29B-4751-9C4B-D9BEA79F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1A3"/>
  </w:style>
  <w:style w:type="paragraph" w:styleId="Heading1">
    <w:name w:val="heading 1"/>
    <w:basedOn w:val="Normal"/>
    <w:next w:val="Normal"/>
    <w:link w:val="Heading1Char"/>
    <w:uiPriority w:val="9"/>
    <w:qFormat/>
    <w:rsid w:val="001B3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1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1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1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1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1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1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1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1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1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1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1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36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Raquelynne Diaz</dc:creator>
  <cp:keywords/>
  <dc:description/>
  <cp:lastModifiedBy>Raquelynne Diaz</cp:lastModifiedBy>
  <cp:revision>4</cp:revision>
  <cp:lastPrinted>2026-11-02T21:47:00Z</cp:lastPrinted>
  <dcterms:created xsi:type="dcterms:W3CDTF">2026-10-30T21:03:00Z</dcterms:created>
  <dcterms:modified xsi:type="dcterms:W3CDTF">2026-11-02T21:47:00Z</dcterms:modified>
</cp:coreProperties>
</file>